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autoSpaceDE w:val="false"/>
        <w:autoSpaceDN w:val="false"/>
        <w:adjustRightInd w:val="false"/>
        <w:rPr>
          <w:b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AZEEM P R</w:t>
      </w:r>
      <w:r>
        <w:rPr>
          <w:b/>
          <w:bCs/>
          <w:color w:val="000000"/>
          <w:sz w:val="22"/>
          <w:szCs w:val="22"/>
        </w:rPr>
        <w:tab/>
      </w:r>
      <w:r>
        <w:rPr>
          <w:b/>
          <w:bCs/>
          <w:color w:val="000000"/>
          <w:sz w:val="22"/>
          <w:szCs w:val="22"/>
        </w:rPr>
        <w:tab/>
      </w:r>
      <w:r>
        <w:rPr>
          <w:b/>
          <w:bCs/>
          <w:color w:val="000000"/>
          <w:sz w:val="22"/>
          <w:szCs w:val="22"/>
        </w:rPr>
        <w:tab/>
      </w:r>
      <w:r>
        <w:rPr>
          <w:b/>
          <w:bCs/>
          <w:color w:val="000000"/>
          <w:sz w:val="22"/>
          <w:szCs w:val="22"/>
        </w:rPr>
        <w:tab/>
      </w:r>
      <w:r>
        <w:rPr>
          <w:b/>
          <w:bCs/>
          <w:color w:val="000000"/>
          <w:sz w:val="22"/>
          <w:szCs w:val="22"/>
        </w:rPr>
        <w:tab/>
      </w:r>
      <w:r>
        <w:rPr>
          <w:b/>
          <w:bCs/>
          <w:color w:val="000000"/>
          <w:sz w:val="22"/>
          <w:szCs w:val="22"/>
        </w:rPr>
        <w:tab/>
      </w:r>
      <w:r>
        <w:rPr>
          <w:b/>
          <w:bCs/>
          <w:color w:val="000000"/>
          <w:sz w:val="22"/>
          <w:szCs w:val="22"/>
        </w:rPr>
        <w:tab/>
      </w:r>
      <w:r>
        <w:rPr>
          <w:b/>
          <w:color w:val="000000"/>
          <w:sz w:val="22"/>
          <w:szCs w:val="22"/>
        </w:rPr>
        <w:t xml:space="preserve">Mobile No: </w:t>
      </w:r>
      <w:r>
        <w:rPr>
          <w:color w:val="000000"/>
          <w:sz w:val="22"/>
          <w:szCs w:val="22"/>
        </w:rPr>
        <w:t>+</w:t>
      </w:r>
      <w:r>
        <w:rPr>
          <w:b/>
          <w:color w:val="000000"/>
          <w:sz w:val="22"/>
          <w:szCs w:val="22"/>
        </w:rPr>
        <w:t>91-9844345665</w:t>
      </w:r>
    </w:p>
    <w:p>
      <w:pPr>
        <w:pStyle w:val="style0"/>
        <w:autoSpaceDE w:val="false"/>
        <w:autoSpaceDN w:val="false"/>
        <w:adjustRightInd w:val="false"/>
        <w:ind w:left="5040" w:firstLine="720"/>
        <w:rPr>
          <w:b/>
          <w:bCs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E-mail:</w:t>
      </w:r>
      <w:r>
        <w:rPr/>
        <w:fldChar w:fldCharType="begin"/>
      </w:r>
      <w:r>
        <w:instrText xml:space="preserve"> HYPERLINK "mailto:azeempr18@gmail.com" </w:instrText>
      </w:r>
      <w:r>
        <w:rPr/>
        <w:fldChar w:fldCharType="separate"/>
      </w:r>
      <w:r>
        <w:rPr>
          <w:rStyle w:val="style85"/>
          <w:sz w:val="22"/>
          <w:szCs w:val="22"/>
        </w:rPr>
        <w:t>azeempr18@gmail.com</w:t>
      </w:r>
      <w:r>
        <w:rPr/>
        <w:fldChar w:fldCharType="end"/>
      </w:r>
    </w:p>
    <w:p>
      <w:pPr>
        <w:pStyle w:val="style0"/>
        <w:autoSpaceDE w:val="false"/>
        <w:autoSpaceDN w:val="false"/>
        <w:adjustRightInd w:val="false"/>
        <w:rPr>
          <w:color w:val="000000"/>
          <w:szCs w:val="20"/>
        </w:rPr>
      </w:pPr>
      <w:r>
        <w:rPr>
          <w:noProof/>
          <w:szCs w:val="20"/>
          <w:lang w:val="en-IN" w:eastAsia="en-IN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-905510</wp:posOffset>
                </wp:positionH>
                <wp:positionV relativeFrom="paragraph">
                  <wp:posOffset>104139</wp:posOffset>
                </wp:positionV>
                <wp:extent cx="7763510" cy="0"/>
                <wp:effectExtent l="0" t="19050" r="27940" b="19050"/>
                <wp:wrapNone/>
                <wp:docPr id="1026" name="Straight Connector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7763510" cy="0"/>
                        </a:xfrm>
                        <a:prstGeom prst="line"/>
                        <a:ln cmpd="thickThin" cap="flat" w="5080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1026" filled="f" stroked="t" from="-71.3pt,8.199922pt" to="540.00006pt,8.199922pt" style="position:absolute;z-index:2;mso-position-horizontal-relative:text;mso-position-vertical-relative:text;mso-width-percent:0;mso-height-percent:0;mso-width-relative:margin;mso-height-relative:margin;mso-wrap-distance-left:0.0pt;mso-wrap-distance-right:0.0pt;visibility:visible;">
                <v:stroke linestyle="thickThin" weight="4.0pt"/>
                <v:fill/>
              </v:line>
            </w:pict>
          </mc:Fallback>
        </mc:AlternateContent>
      </w:r>
    </w:p>
    <w:p>
      <w:pPr>
        <w:pStyle w:val="style0"/>
        <w:rPr>
          <w:sz w:val="20"/>
          <w:szCs w:val="20"/>
        </w:rPr>
      </w:pPr>
    </w:p>
    <w:p>
      <w:pPr>
        <w:pStyle w:val="style0"/>
        <w:rPr>
          <w:b/>
          <w:i/>
          <w:sz w:val="20"/>
          <w:szCs w:val="20"/>
        </w:rPr>
      </w:pPr>
    </w:p>
    <w:p>
      <w:pPr>
        <w:pStyle w:val="style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OBJECTIVE:</w:t>
      </w:r>
    </w:p>
    <w:p>
      <w:pPr>
        <w:pStyle w:val="style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To work in an organization where I could enhance my skill sets by working in a challenging and competitive environment while at the same time contributing to the growth of the organization.</w:t>
      </w:r>
    </w:p>
    <w:p>
      <w:pPr>
        <w:pStyle w:val="style0"/>
        <w:jc w:val="both"/>
        <w:rPr>
          <w:bCs/>
        </w:rPr>
      </w:pPr>
    </w:p>
    <w:p>
      <w:pPr>
        <w:pStyle w:val="style0"/>
        <w:jc w:val="both"/>
        <w:rPr>
          <w:rStyle w:val="style88"/>
          <w:b/>
          <w:sz w:val="22"/>
          <w:szCs w:val="22"/>
        </w:rPr>
      </w:pPr>
      <w:r>
        <w:rPr>
          <w:rStyle w:val="style88"/>
          <w:b/>
          <w:sz w:val="22"/>
          <w:szCs w:val="22"/>
        </w:rPr>
        <w:t>SUMMARY:</w:t>
      </w:r>
    </w:p>
    <w:p>
      <w:pPr>
        <w:pStyle w:val="style101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firstLine="72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Confident, detail-oriented, Officer – Sales in loan department &amp; Finance &amp; Accounting section for field application with more than four years of experience on knowledge the clients about products, benefits and ensuring customer satisfaction. </w:t>
      </w:r>
      <w:r>
        <w:rPr>
          <w:rFonts w:ascii="Times New Roman" w:hAnsi="Times New Roman"/>
          <w:color w:val="333333"/>
          <w:sz w:val="22"/>
          <w:szCs w:val="22"/>
        </w:rPr>
        <w:t>Possess good communication.</w:t>
      </w:r>
    </w:p>
    <w:p>
      <w:pPr>
        <w:pStyle w:val="style0"/>
        <w:jc w:val="both"/>
        <w:rPr>
          <w:bCs/>
        </w:rPr>
      </w:pPr>
    </w:p>
    <w:p>
      <w:pPr>
        <w:pStyle w:val="style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ACADEMIC DETAILS:</w:t>
      </w:r>
    </w:p>
    <w:tbl>
      <w:tblPr>
        <w:tblStyle w:val="style233"/>
        <w:tblW w:w="946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1008"/>
        <w:gridCol w:w="3060"/>
        <w:gridCol w:w="2790"/>
        <w:gridCol w:w="1260"/>
        <w:gridCol w:w="1350"/>
      </w:tblGrid>
      <w:tr>
        <w:trPr>
          <w:trHeight w:val="259" w:hRule="atLeast"/>
          <w:jc w:val="center"/>
        </w:trPr>
        <w:tc>
          <w:tcPr>
            <w:tcW w:w="1008" w:type="dxa"/>
            <w:tcBorders/>
            <w:shd w:val="clear" w:color="auto" w:fill="a6a6a6"/>
            <w:vAlign w:val="center"/>
          </w:tcPr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bCs w:val="false"/>
                <w:color w:val="000000"/>
              </w:rPr>
              <w:t>Course</w:t>
            </w:r>
          </w:p>
        </w:tc>
        <w:tc>
          <w:tcPr>
            <w:tcW w:w="3060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6a6a6"/>
            <w:vAlign w:val="center"/>
          </w:tcPr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bCs w:val="false"/>
                <w:color w:val="000000"/>
              </w:rPr>
              <w:t>Institution</w:t>
            </w:r>
          </w:p>
        </w:tc>
        <w:tc>
          <w:tcPr>
            <w:tcW w:w="2790" w:type="dxa"/>
            <w:tcBorders/>
            <w:shd w:val="clear" w:color="auto" w:fill="a6a6a6"/>
            <w:vAlign w:val="center"/>
          </w:tcPr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color w:val="000000"/>
              </w:rPr>
              <w:t>University  Board</w:t>
            </w:r>
          </w:p>
        </w:tc>
        <w:tc>
          <w:tcPr>
            <w:tcW w:w="1260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6a6a6"/>
            <w:vAlign w:val="center"/>
          </w:tcPr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bCs w:val="false"/>
                <w:color w:val="000000"/>
              </w:rPr>
              <w:t>Year</w:t>
            </w:r>
          </w:p>
        </w:tc>
        <w:tc>
          <w:tcPr>
            <w:tcW w:w="1350" w:type="dxa"/>
            <w:tcBorders/>
            <w:shd w:val="clear" w:color="auto" w:fill="a6a6a6"/>
            <w:vAlign w:val="center"/>
          </w:tcPr>
          <w:p>
            <w:pPr>
              <w:pStyle w:val="style0"/>
              <w:jc w:val="center"/>
              <w:rPr>
                <w:color w:val="000000"/>
              </w:rPr>
            </w:pPr>
            <w:r>
              <w:rPr>
                <w:color w:val="000000"/>
              </w:rPr>
              <w:t>%Marks</w:t>
            </w:r>
          </w:p>
        </w:tc>
      </w:tr>
      <w:tr>
        <w:tblPrEx/>
        <w:trPr>
          <w:trHeight w:val="486" w:hRule="atLeast"/>
          <w:jc w:val="center"/>
        </w:trPr>
        <w:tc>
          <w:tcPr>
            <w:tcW w:w="100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>
            <w:pPr>
              <w:pStyle w:val="style0"/>
              <w:jc w:val="center"/>
              <w:rPr/>
            </w:pPr>
            <w:r>
              <w:rPr>
                <w:b w:val="false"/>
                <w:bCs w:val="false"/>
              </w:rPr>
              <w:t>B B M</w:t>
            </w:r>
          </w:p>
        </w:tc>
        <w:tc>
          <w:tcPr>
            <w:tcW w:w="30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>
            <w:pPr>
              <w:pStyle w:val="style0"/>
              <w:jc w:val="center"/>
              <w:rPr/>
            </w:pPr>
            <w:r>
              <w:t>AGB First Grade College, Davanagere</w:t>
            </w:r>
          </w:p>
        </w:tc>
        <w:tc>
          <w:tcPr>
            <w:tcW w:w="279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>
            <w:pPr>
              <w:pStyle w:val="style0"/>
              <w:jc w:val="center"/>
              <w:rPr/>
            </w:pPr>
            <w:r>
              <w:t>University of Davanagere</w:t>
            </w:r>
          </w:p>
        </w:tc>
        <w:tc>
          <w:tcPr>
            <w:tcW w:w="1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>
            <w:pPr>
              <w:pStyle w:val="style0"/>
              <w:jc w:val="center"/>
              <w:rPr/>
            </w:pPr>
            <w:r>
              <w:t>2013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>
            <w:pPr>
              <w:pStyle w:val="style0"/>
              <w:jc w:val="center"/>
              <w:rPr/>
            </w:pPr>
            <w:r>
              <w:rPr>
                <w:b w:val="false"/>
                <w:bCs w:val="false"/>
              </w:rPr>
              <w:t>70.00</w:t>
            </w:r>
          </w:p>
        </w:tc>
      </w:tr>
      <w:tr>
        <w:tblPrEx/>
        <w:trPr>
          <w:trHeight w:val="252" w:hRule="atLeast"/>
          <w:jc w:val="center"/>
        </w:trPr>
        <w:tc>
          <w:tcPr>
            <w:tcW w:w="1008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rPr>
                <w:b w:val="false"/>
                <w:bCs w:val="false"/>
              </w:rPr>
              <w:t>P U C</w:t>
            </w:r>
          </w:p>
        </w:tc>
        <w:tc>
          <w:tcPr>
            <w:tcW w:w="306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>
            <w:pPr>
              <w:pStyle w:val="style0"/>
              <w:jc w:val="center"/>
              <w:rPr/>
            </w:pPr>
            <w:r>
              <w:t>SJVP PU College, Harihar</w:t>
            </w:r>
          </w:p>
        </w:tc>
        <w:tc>
          <w:tcPr>
            <w:tcW w:w="2790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t>Department Of Pre-University Education</w:t>
            </w:r>
          </w:p>
        </w:tc>
        <w:tc>
          <w:tcPr>
            <w:tcW w:w="1260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>
            <w:pPr>
              <w:pStyle w:val="style0"/>
              <w:jc w:val="center"/>
              <w:rPr>
                <w:bCs/>
              </w:rPr>
            </w:pPr>
            <w:r>
              <w:rPr>
                <w:bCs/>
              </w:rPr>
              <w:t>2009</w:t>
            </w:r>
          </w:p>
        </w:tc>
        <w:tc>
          <w:tcPr>
            <w:tcW w:w="1350" w:type="dxa"/>
            <w:tcBorders/>
            <w:vAlign w:val="center"/>
          </w:tcPr>
          <w:p>
            <w:pPr>
              <w:pStyle w:val="style0"/>
              <w:jc w:val="center"/>
              <w:rPr/>
            </w:pPr>
            <w:r>
              <w:rPr>
                <w:b w:val="false"/>
              </w:rPr>
              <w:t>53.33</w:t>
            </w:r>
          </w:p>
        </w:tc>
      </w:tr>
      <w:tr>
        <w:tblPrEx/>
        <w:trPr>
          <w:trHeight w:val="288" w:hRule="atLeast"/>
          <w:jc w:val="center"/>
        </w:trPr>
        <w:tc>
          <w:tcPr>
            <w:tcW w:w="100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>
            <w:pPr>
              <w:pStyle w:val="style0"/>
              <w:jc w:val="center"/>
              <w:rPr/>
            </w:pPr>
            <w:r>
              <w:rPr>
                <w:b w:val="false"/>
                <w:bCs w:val="false"/>
              </w:rPr>
              <w:t>S S L C</w:t>
            </w:r>
          </w:p>
        </w:tc>
        <w:tc>
          <w:tcPr>
            <w:tcW w:w="30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>
            <w:pPr>
              <w:pStyle w:val="style0"/>
              <w:jc w:val="center"/>
              <w:rPr/>
            </w:pPr>
            <w:r>
              <w:rPr>
                <w:b w:val="false"/>
              </w:rPr>
              <w:t>SHSS High School, Harihar</w:t>
            </w:r>
          </w:p>
        </w:tc>
        <w:tc>
          <w:tcPr>
            <w:tcW w:w="279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>
            <w:pPr>
              <w:pStyle w:val="style0"/>
              <w:jc w:val="center"/>
              <w:rPr/>
            </w:pPr>
            <w:r>
              <w:rPr>
                <w:b w:val="false"/>
              </w:rPr>
              <w:t>Karnataka Secondary Education Board, Bangalore</w:t>
            </w:r>
          </w:p>
        </w:tc>
        <w:tc>
          <w:tcPr>
            <w:tcW w:w="12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>
            <w:pPr>
              <w:pStyle w:val="style0"/>
              <w:jc w:val="center"/>
              <w:rPr/>
            </w:pPr>
            <w:r>
              <w:rPr>
                <w:b w:val="false"/>
              </w:rPr>
              <w:t>2007</w:t>
            </w:r>
          </w:p>
        </w:tc>
        <w:tc>
          <w:tcPr>
            <w:tcW w:w="135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>
            <w:pPr>
              <w:pStyle w:val="style0"/>
              <w:jc w:val="center"/>
              <w:rPr/>
            </w:pPr>
            <w:r>
              <w:rPr>
                <w:b w:val="false"/>
                <w:bCs w:val="false"/>
              </w:rPr>
              <w:t>51.68</w:t>
            </w:r>
          </w:p>
        </w:tc>
      </w:tr>
    </w:tbl>
    <w:p>
      <w:pPr>
        <w:pStyle w:val="style0"/>
        <w:rPr/>
      </w:pPr>
    </w:p>
    <w:p>
      <w:pPr>
        <w:pStyle w:val="style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PROFESSIONAL SUMMARY:</w:t>
      </w:r>
    </w:p>
    <w:p>
      <w:pPr>
        <w:pStyle w:val="style0"/>
        <w:rPr>
          <w:b/>
          <w:i/>
          <w:sz w:val="22"/>
          <w:szCs w:val="22"/>
        </w:rPr>
      </w:pPr>
    </w:p>
    <w:p>
      <w:pPr>
        <w:pStyle w:val="style179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sz w:val="22"/>
          <w:szCs w:val="22"/>
        </w:rPr>
        <w:t>Own business doing as a proprietor for the firm TOTAL ESSETIALS Form Jan 2022 to till date</w:t>
      </w:r>
    </w:p>
    <w:p>
      <w:pPr>
        <w:pStyle w:val="style0"/>
        <w:rPr>
          <w:b/>
          <w:i/>
          <w:sz w:val="22"/>
          <w:szCs w:val="22"/>
        </w:rPr>
      </w:pPr>
    </w:p>
    <w:p>
      <w:pPr>
        <w:pStyle w:val="style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</w:t>
      </w:r>
    </w:p>
    <w:p>
      <w:pPr>
        <w:pStyle w:val="style179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Worked</w:t>
      </w:r>
      <w:r>
        <w:rPr>
          <w:sz w:val="22"/>
          <w:szCs w:val="22"/>
        </w:rPr>
        <w:t xml:space="preserve"> in Kotak Mahindra Bank </w:t>
      </w:r>
      <w:r>
        <w:rPr>
          <w:sz w:val="22"/>
          <w:szCs w:val="22"/>
        </w:rPr>
        <w:t>Davangere</w:t>
      </w:r>
      <w:r>
        <w:rPr>
          <w:sz w:val="22"/>
          <w:szCs w:val="22"/>
        </w:rPr>
        <w:t xml:space="preserve"> from 01</w:t>
      </w:r>
      <w:r>
        <w:rPr>
          <w:sz w:val="22"/>
          <w:szCs w:val="22"/>
          <w:vertAlign w:val="superscript"/>
        </w:rPr>
        <w:t>st</w:t>
      </w:r>
      <w:r>
        <w:rPr>
          <w:sz w:val="22"/>
          <w:szCs w:val="22"/>
        </w:rPr>
        <w:t xml:space="preserve"> July 2021 to 31</w:t>
      </w:r>
      <w:r>
        <w:rPr>
          <w:sz w:val="22"/>
          <w:szCs w:val="22"/>
          <w:vertAlign w:val="superscript"/>
        </w:rPr>
        <w:t>st</w:t>
      </w:r>
      <w:r>
        <w:rPr>
          <w:sz w:val="22"/>
          <w:szCs w:val="22"/>
        </w:rPr>
        <w:t xml:space="preserve"> December 2021</w:t>
      </w:r>
    </w:p>
    <w:p>
      <w:pPr>
        <w:pStyle w:val="style179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</w:t>
      </w:r>
    </w:p>
    <w:p>
      <w:pPr>
        <w:pStyle w:val="style179"/>
        <w:numPr>
          <w:ilvl w:val="0"/>
          <w:numId w:val="1"/>
        </w:numPr>
        <w:jc w:val="both"/>
        <w:rPr>
          <w:sz w:val="22"/>
          <w:szCs w:val="22"/>
        </w:rPr>
      </w:pPr>
      <w:r>
        <w:rPr>
          <w:bCs/>
          <w:sz w:val="22"/>
          <w:szCs w:val="22"/>
        </w:rPr>
        <w:t>W</w:t>
      </w:r>
      <w:r>
        <w:rPr>
          <w:bCs/>
          <w:sz w:val="22"/>
          <w:szCs w:val="22"/>
        </w:rPr>
        <w:t>ork</w:t>
      </w:r>
      <w:r>
        <w:rPr>
          <w:bCs/>
          <w:sz w:val="22"/>
          <w:szCs w:val="22"/>
        </w:rPr>
        <w:t>ed as Senior field officer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At </w:t>
      </w:r>
      <w:r>
        <w:rPr>
          <w:sz w:val="22"/>
          <w:szCs w:val="22"/>
        </w:rPr>
        <w:t xml:space="preserve">Pollen Seeds Pvt Ltd in </w:t>
      </w:r>
      <w:r>
        <w:rPr>
          <w:sz w:val="22"/>
          <w:szCs w:val="22"/>
        </w:rPr>
        <w:t>Ranebennur</w:t>
      </w:r>
      <w:r>
        <w:rPr>
          <w:sz w:val="22"/>
          <w:szCs w:val="22"/>
        </w:rPr>
        <w:t xml:space="preserve"> from 01</w:t>
      </w:r>
      <w:r>
        <w:rPr>
          <w:sz w:val="22"/>
          <w:szCs w:val="22"/>
          <w:vertAlign w:val="superscript"/>
        </w:rPr>
        <w:t>st</w:t>
      </w:r>
      <w:r>
        <w:rPr>
          <w:sz w:val="22"/>
          <w:szCs w:val="22"/>
        </w:rPr>
        <w:t xml:space="preserve"> Aug 2020 to 26</w:t>
      </w:r>
      <w:r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June 2021</w:t>
      </w:r>
    </w:p>
    <w:p>
      <w:pPr>
        <w:pStyle w:val="style0"/>
        <w:jc w:val="both"/>
        <w:rPr>
          <w:sz w:val="22"/>
          <w:szCs w:val="22"/>
        </w:rPr>
      </w:pPr>
    </w:p>
    <w:p>
      <w:pPr>
        <w:pStyle w:val="style179"/>
        <w:numPr>
          <w:ilvl w:val="0"/>
          <w:numId w:val="1"/>
        </w:num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</w:rPr>
        <w:t>Worked as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Sales Officer – Personal loans and business loans at INDIABULLS CONSUMER    FINANCE LIMITED Ltd.,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Davanagere</w:t>
      </w:r>
      <w:r>
        <w:rPr>
          <w:sz w:val="22"/>
          <w:szCs w:val="22"/>
        </w:rPr>
        <w:t xml:space="preserve"> from 11</w:t>
      </w:r>
      <w:r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March 2019 to 2</w:t>
      </w:r>
      <w:r>
        <w:rPr>
          <w:sz w:val="22"/>
          <w:szCs w:val="22"/>
          <w:vertAlign w:val="superscript"/>
        </w:rPr>
        <w:t>nd</w:t>
      </w:r>
      <w:r>
        <w:rPr>
          <w:sz w:val="22"/>
          <w:szCs w:val="22"/>
        </w:rPr>
        <w:t xml:space="preserve"> June 2020</w:t>
      </w:r>
    </w:p>
    <w:p>
      <w:pPr>
        <w:pStyle w:val="style179"/>
        <w:numPr>
          <w:ilvl w:val="0"/>
          <w:numId w:val="15"/>
        </w:num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Reporting to Asst. Manager – Personal Loan department</w:t>
      </w:r>
    </w:p>
    <w:p>
      <w:pPr>
        <w:pStyle w:val="style179"/>
        <w:numPr>
          <w:ilvl w:val="0"/>
          <w:numId w:val="15"/>
        </w:num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Handling existing customers by insisting them for loan benefits, documentation and reporting the details to department through online system application/Software.</w:t>
      </w:r>
    </w:p>
    <w:p>
      <w:pPr>
        <w:pStyle w:val="style0"/>
        <w:jc w:val="both"/>
        <w:rPr>
          <w:b/>
          <w:sz w:val="22"/>
          <w:szCs w:val="22"/>
          <w:u w:val="single"/>
        </w:rPr>
      </w:pPr>
    </w:p>
    <w:p>
      <w:pPr>
        <w:pStyle w:val="style179"/>
        <w:ind w:left="1440"/>
        <w:jc w:val="both"/>
        <w:rPr>
          <w:b/>
          <w:sz w:val="22"/>
          <w:szCs w:val="22"/>
          <w:u w:val="single"/>
        </w:rPr>
      </w:pPr>
    </w:p>
    <w:p>
      <w:pPr>
        <w:pStyle w:val="style179"/>
        <w:numPr>
          <w:ilvl w:val="0"/>
          <w:numId w:val="1"/>
        </w:num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</w:rPr>
        <w:t xml:space="preserve">Jr. Associate – Finance &amp; Accounts at Synthite Industries Pvt. Ltd., </w:t>
      </w:r>
      <w:r>
        <w:rPr>
          <w:sz w:val="22"/>
          <w:szCs w:val="22"/>
        </w:rPr>
        <w:t>Harihara Since from Jun’2016 to Oct’2018</w:t>
      </w:r>
    </w:p>
    <w:p>
      <w:pPr>
        <w:pStyle w:val="style179"/>
        <w:numPr>
          <w:ilvl w:val="0"/>
          <w:numId w:val="16"/>
        </w:num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Reported to Manger – Finance &amp; Accounts (Field Applications)</w:t>
      </w:r>
    </w:p>
    <w:p>
      <w:pPr>
        <w:pStyle w:val="style179"/>
        <w:numPr>
          <w:ilvl w:val="0"/>
          <w:numId w:val="16"/>
        </w:num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Communication, distribution of seed, commercial kits and advertising documents to farmers through agents.</w:t>
      </w:r>
    </w:p>
    <w:p>
      <w:pPr>
        <w:pStyle w:val="style179"/>
        <w:numPr>
          <w:ilvl w:val="0"/>
          <w:numId w:val="16"/>
        </w:num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Collection of Agreements, KYC Documents, Raw materials from farmers through agents</w:t>
      </w:r>
    </w:p>
    <w:p>
      <w:pPr>
        <w:pStyle w:val="style179"/>
        <w:numPr>
          <w:ilvl w:val="0"/>
          <w:numId w:val="16"/>
        </w:num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Payment Monitoring and accounting the liquid cash flow between organization and farmers through agents.</w:t>
      </w:r>
    </w:p>
    <w:p>
      <w:pPr>
        <w:pStyle w:val="style179"/>
        <w:numPr>
          <w:ilvl w:val="0"/>
          <w:numId w:val="16"/>
        </w:num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 xml:space="preserve">Working with farmers as season basis and depends on the spices crops </w:t>
      </w:r>
    </w:p>
    <w:p>
      <w:pPr>
        <w:pStyle w:val="style179"/>
        <w:numPr>
          <w:ilvl w:val="0"/>
          <w:numId w:val="16"/>
        </w:num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Generation of E –Way Bills, APMC stock updates, material stock transfer and dispatch both export and domestic commodities in Non-season period.</w:t>
      </w:r>
    </w:p>
    <w:p>
      <w:pPr>
        <w:pStyle w:val="style179"/>
        <w:numPr>
          <w:ilvl w:val="0"/>
          <w:numId w:val="16"/>
        </w:num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Maximum field visits to communicate and to create an awareness to Raw material quality, benefits for farmers from organization.</w:t>
      </w:r>
    </w:p>
    <w:p>
      <w:pPr>
        <w:pStyle w:val="style179"/>
        <w:numPr>
          <w:ilvl w:val="0"/>
          <w:numId w:val="16"/>
        </w:num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Knowledge on to attract people by participating with Organization’s CSR activities.</w:t>
      </w:r>
    </w:p>
    <w:p>
      <w:pPr>
        <w:pStyle w:val="style179"/>
        <w:numPr>
          <w:ilvl w:val="0"/>
          <w:numId w:val="16"/>
        </w:num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Vast knowledge on software like SAP &amp; IFORM application on Field activities module</w:t>
      </w:r>
    </w:p>
    <w:p>
      <w:pPr>
        <w:pStyle w:val="style179"/>
        <w:ind w:left="1440"/>
        <w:rPr>
          <w:b/>
          <w:sz w:val="22"/>
          <w:szCs w:val="22"/>
          <w:u w:val="single"/>
        </w:rPr>
      </w:pPr>
    </w:p>
    <w:p>
      <w:pPr>
        <w:pStyle w:val="style179"/>
        <w:jc w:val="both"/>
        <w:rPr>
          <w:b/>
          <w:sz w:val="22"/>
          <w:szCs w:val="22"/>
          <w:u w:val="single"/>
        </w:rPr>
      </w:pPr>
    </w:p>
    <w:p>
      <w:pPr>
        <w:pStyle w:val="style0"/>
        <w:jc w:val="both"/>
        <w:rPr>
          <w:b/>
          <w:sz w:val="22"/>
          <w:szCs w:val="22"/>
          <w:u w:val="single"/>
        </w:rPr>
      </w:pPr>
    </w:p>
    <w:p>
      <w:pPr>
        <w:pStyle w:val="style179"/>
        <w:numPr>
          <w:ilvl w:val="0"/>
          <w:numId w:val="1"/>
        </w:num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</w:rPr>
        <w:t xml:space="preserve">Asst. Coordinator – Sales at Venkateshwara Hacharies Pvt. Ltd (Venky’s) </w:t>
      </w:r>
      <w:r>
        <w:rPr>
          <w:sz w:val="22"/>
          <w:szCs w:val="22"/>
        </w:rPr>
        <w:t>Davanagere Since from Jul’2014 to Jun’2016.</w:t>
      </w:r>
    </w:p>
    <w:p>
      <w:pPr>
        <w:pStyle w:val="style179"/>
        <w:numPr>
          <w:ilvl w:val="0"/>
          <w:numId w:val="17"/>
        </w:num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Reported to Sr. Coordinator – Sales (Field applications)</w:t>
      </w:r>
    </w:p>
    <w:p>
      <w:pPr>
        <w:pStyle w:val="style179"/>
        <w:numPr>
          <w:ilvl w:val="0"/>
          <w:numId w:val="17"/>
        </w:num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Data entry on chicks sales both company sale and outside sale (Open market)</w:t>
      </w:r>
    </w:p>
    <w:p>
      <w:pPr>
        <w:pStyle w:val="style179"/>
        <w:numPr>
          <w:ilvl w:val="0"/>
          <w:numId w:val="17"/>
        </w:num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>Medicine Stock monitoring, maintenance, distribution to poultry farms and reporting</w:t>
      </w:r>
    </w:p>
    <w:p>
      <w:pPr>
        <w:pStyle w:val="style179"/>
        <w:numPr>
          <w:ilvl w:val="0"/>
          <w:numId w:val="17"/>
        </w:numPr>
        <w:jc w:val="both"/>
        <w:rPr>
          <w:b/>
          <w:sz w:val="22"/>
          <w:szCs w:val="22"/>
          <w:u w:val="single"/>
        </w:rPr>
      </w:pPr>
      <w:r>
        <w:rPr>
          <w:sz w:val="22"/>
          <w:szCs w:val="22"/>
        </w:rPr>
        <w:t xml:space="preserve">Farms visits with supervisors to monitor the conditions, health, safety, feedings, cleaning as per Venky’s quality and food safety standards.   </w:t>
      </w:r>
    </w:p>
    <w:p>
      <w:pPr>
        <w:pStyle w:val="style0"/>
        <w:ind w:left="1080"/>
        <w:rPr>
          <w:b/>
          <w:sz w:val="22"/>
          <w:szCs w:val="22"/>
          <w:u w:val="single"/>
        </w:rPr>
      </w:pPr>
      <w:r>
        <w:rPr>
          <w:sz w:val="22"/>
          <w:szCs w:val="22"/>
        </w:rPr>
        <w:t xml:space="preserve"> </w:t>
      </w:r>
    </w:p>
    <w:p>
      <w:pPr>
        <w:pStyle w:val="style0"/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AREA OF STRENGTH:</w:t>
      </w:r>
    </w:p>
    <w:p>
      <w:pPr>
        <w:pStyle w:val="style0"/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Hard work</w:t>
      </w:r>
    </w:p>
    <w:p>
      <w:pPr>
        <w:pStyle w:val="style0"/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Quick learner</w:t>
      </w:r>
    </w:p>
    <w:p>
      <w:pPr>
        <w:pStyle w:val="style0"/>
        <w:jc w:val="both"/>
        <w:rPr>
          <w:b/>
          <w:sz w:val="22"/>
          <w:szCs w:val="22"/>
        </w:rPr>
      </w:pPr>
    </w:p>
    <w:p>
      <w:pPr>
        <w:pStyle w:val="style0"/>
        <w:ind w:left="-180"/>
        <w:jc w:val="both"/>
        <w:rPr>
          <w:b/>
          <w:sz w:val="22"/>
          <w:szCs w:val="22"/>
          <w:u w:val="single"/>
        </w:rPr>
      </w:pPr>
    </w:p>
    <w:p>
      <w:pPr>
        <w:pStyle w:val="style0"/>
        <w:ind w:left="-180"/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PROJECT DETAILS:</w:t>
      </w:r>
    </w:p>
    <w:p>
      <w:pPr>
        <w:pStyle w:val="style0"/>
        <w:ind w:left="-180"/>
        <w:jc w:val="both"/>
        <w:rPr>
          <w:bCs/>
          <w:sz w:val="22"/>
          <w:szCs w:val="22"/>
        </w:rPr>
      </w:pPr>
      <w:r>
        <w:rPr>
          <w:bCs/>
          <w:sz w:val="22"/>
          <w:szCs w:val="22"/>
          <w:u w:val="single"/>
        </w:rPr>
        <w:t>Project Title:</w:t>
      </w:r>
      <w:r>
        <w:rPr>
          <w:b/>
          <w:bCs/>
          <w:sz w:val="22"/>
          <w:szCs w:val="22"/>
        </w:rPr>
        <w:t xml:space="preserve">  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>“</w:t>
      </w:r>
      <w:r>
        <w:rPr>
          <w:bCs/>
          <w:sz w:val="22"/>
          <w:szCs w:val="22"/>
        </w:rPr>
        <w:t>A study on Impact of launching a LPG bunk” for Degree certification</w:t>
      </w:r>
    </w:p>
    <w:p>
      <w:pPr>
        <w:pStyle w:val="style0"/>
        <w:ind w:left="-180"/>
        <w:jc w:val="both"/>
        <w:rPr>
          <w:bCs/>
          <w:sz w:val="22"/>
          <w:szCs w:val="22"/>
        </w:rPr>
      </w:pPr>
      <w:r>
        <w:rPr>
          <w:bCs/>
          <w:sz w:val="22"/>
          <w:szCs w:val="22"/>
          <w:u w:val="single"/>
        </w:rPr>
        <w:t>Project Description:</w:t>
      </w:r>
      <w:r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ab/>
      </w:r>
      <w:r>
        <w:rPr>
          <w:bCs/>
          <w:sz w:val="22"/>
          <w:szCs w:val="22"/>
        </w:rPr>
        <w:t xml:space="preserve">Maintenance, Reduction of charges, Use lesser petrol and Improve use of LPG </w:t>
      </w:r>
    </w:p>
    <w:p>
      <w:pPr>
        <w:pStyle w:val="style0"/>
        <w:jc w:val="both"/>
        <w:rPr>
          <w:b/>
          <w:sz w:val="22"/>
          <w:szCs w:val="22"/>
          <w:u w:val="single"/>
        </w:rPr>
      </w:pPr>
    </w:p>
    <w:p>
      <w:pPr>
        <w:pStyle w:val="style0"/>
        <w:jc w:val="both"/>
        <w:rPr>
          <w:b/>
          <w:sz w:val="22"/>
          <w:szCs w:val="22"/>
          <w:u w:val="single"/>
        </w:rPr>
      </w:pPr>
    </w:p>
    <w:p>
      <w:pPr>
        <w:pStyle w:val="style0"/>
        <w:ind w:left="-90" w:hanging="9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PERSONAL DETAILS:</w:t>
      </w:r>
    </w:p>
    <w:p>
      <w:pPr>
        <w:pStyle w:val="style0"/>
        <w:rPr>
          <w:b/>
          <w:sz w:val="22"/>
          <w:szCs w:val="22"/>
          <w:u w:val="single"/>
        </w:rPr>
      </w:pPr>
    </w:p>
    <w:p>
      <w:pPr>
        <w:pStyle w:val="style0"/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Name: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>AZEEM PR</w:t>
      </w:r>
    </w:p>
    <w:p>
      <w:pPr>
        <w:pStyle w:val="style0"/>
        <w:ind w:left="1440" w:firstLine="720"/>
        <w:rPr>
          <w:sz w:val="22"/>
          <w:szCs w:val="22"/>
        </w:rPr>
      </w:pPr>
      <w:r>
        <w:rPr>
          <w:sz w:val="22"/>
          <w:szCs w:val="22"/>
        </w:rPr>
        <w:t>Sex: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>Male</w:t>
      </w:r>
    </w:p>
    <w:p>
      <w:pPr>
        <w:pStyle w:val="style0"/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Father’s Name:   </w:t>
      </w:r>
      <w:r>
        <w:rPr>
          <w:sz w:val="22"/>
          <w:szCs w:val="22"/>
        </w:rPr>
        <w:tab/>
      </w:r>
      <w:r>
        <w:rPr>
          <w:sz w:val="22"/>
          <w:szCs w:val="22"/>
        </w:rPr>
        <w:t>Rafiq P</w:t>
      </w:r>
    </w:p>
    <w:p>
      <w:pPr>
        <w:pStyle w:val="style0"/>
        <w:ind w:left="1440" w:firstLine="720"/>
        <w:rPr>
          <w:sz w:val="22"/>
          <w:szCs w:val="22"/>
        </w:rPr>
      </w:pPr>
      <w:r>
        <w:rPr>
          <w:sz w:val="22"/>
          <w:szCs w:val="22"/>
        </w:rPr>
        <w:t>Mother’s Name:</w:t>
      </w:r>
      <w:r>
        <w:rPr>
          <w:sz w:val="22"/>
          <w:szCs w:val="22"/>
        </w:rPr>
        <w:tab/>
      </w:r>
      <w:r>
        <w:rPr>
          <w:sz w:val="22"/>
          <w:szCs w:val="22"/>
        </w:rPr>
        <w:t>Anies</w:t>
      </w:r>
    </w:p>
    <w:p>
      <w:pPr>
        <w:pStyle w:val="style0"/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DOB: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>14</w:t>
      </w:r>
      <w:r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August 1991</w:t>
      </w:r>
    </w:p>
    <w:p>
      <w:pPr>
        <w:pStyle w:val="style0"/>
        <w:ind w:left="1440" w:firstLine="720"/>
        <w:rPr>
          <w:sz w:val="22"/>
          <w:szCs w:val="22"/>
        </w:rPr>
      </w:pPr>
      <w:r>
        <w:rPr>
          <w:sz w:val="22"/>
          <w:szCs w:val="22"/>
        </w:rPr>
        <w:t>Marital Status: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  <w:lang w:val="en-US"/>
        </w:rPr>
        <w:t>M</w:t>
      </w:r>
      <w:r>
        <w:rPr>
          <w:sz w:val="22"/>
          <w:szCs w:val="22"/>
        </w:rPr>
        <w:t>arried</w:t>
      </w:r>
    </w:p>
    <w:p>
      <w:pPr>
        <w:pStyle w:val="style0"/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Languages known:  </w:t>
      </w:r>
      <w:r>
        <w:rPr>
          <w:sz w:val="22"/>
          <w:szCs w:val="22"/>
        </w:rPr>
        <w:tab/>
      </w:r>
      <w:r>
        <w:rPr>
          <w:sz w:val="22"/>
          <w:szCs w:val="22"/>
        </w:rPr>
        <w:t>Kannada, Hindi and English</w:t>
      </w:r>
    </w:p>
    <w:p>
      <w:pPr>
        <w:pStyle w:val="style0"/>
        <w:ind w:left="4320" w:hanging="2160"/>
        <w:rPr>
          <w:sz w:val="22"/>
          <w:szCs w:val="22"/>
        </w:rPr>
      </w:pPr>
      <w:r>
        <w:rPr>
          <w:sz w:val="22"/>
          <w:szCs w:val="22"/>
        </w:rPr>
        <w:t>A</w:t>
      </w:r>
      <w:r>
        <w:rPr>
          <w:sz w:val="22"/>
          <w:szCs w:val="22"/>
        </w:rPr>
        <w:t xml:space="preserve">ddress:  </w:t>
      </w:r>
      <w:r>
        <w:rPr>
          <w:sz w:val="22"/>
          <w:szCs w:val="22"/>
        </w:rPr>
        <w:tab/>
      </w:r>
      <w:r>
        <w:rPr>
          <w:sz w:val="22"/>
          <w:szCs w:val="22"/>
        </w:rPr>
        <w:t xml:space="preserve">S/O Rafiq, Near New </w:t>
      </w:r>
      <w:r>
        <w:rPr>
          <w:sz w:val="22"/>
          <w:szCs w:val="22"/>
        </w:rPr>
        <w:t>Mou</w:t>
      </w:r>
      <w:r>
        <w:rPr>
          <w:sz w:val="22"/>
          <w:szCs w:val="22"/>
        </w:rPr>
        <w:t>sque</w:t>
      </w:r>
      <w:r>
        <w:rPr>
          <w:sz w:val="22"/>
          <w:szCs w:val="22"/>
        </w:rPr>
        <w:t xml:space="preserve">, </w:t>
      </w:r>
      <w:r>
        <w:rPr>
          <w:sz w:val="22"/>
          <w:szCs w:val="22"/>
        </w:rPr>
        <w:t>KodiyalHospet</w:t>
      </w:r>
      <w:r>
        <w:rPr>
          <w:sz w:val="22"/>
          <w:szCs w:val="22"/>
        </w:rPr>
        <w:t xml:space="preserve">, </w:t>
      </w:r>
      <w:r>
        <w:rPr>
          <w:sz w:val="22"/>
          <w:szCs w:val="22"/>
        </w:rPr>
        <w:t>Kumarpattnam</w:t>
      </w:r>
      <w:r>
        <w:rPr>
          <w:sz w:val="22"/>
          <w:szCs w:val="22"/>
        </w:rPr>
        <w:t xml:space="preserve">(T) </w:t>
      </w:r>
      <w:r>
        <w:rPr>
          <w:sz w:val="22"/>
          <w:szCs w:val="22"/>
        </w:rPr>
        <w:t>Ranebennur</w:t>
      </w:r>
      <w:r>
        <w:rPr>
          <w:sz w:val="22"/>
          <w:szCs w:val="22"/>
        </w:rPr>
        <w:t>, Haveri</w:t>
      </w:r>
    </w:p>
    <w:p>
      <w:pPr>
        <w:pStyle w:val="style0"/>
        <w:ind w:firstLine="720"/>
        <w:rPr>
          <w:sz w:val="22"/>
          <w:szCs w:val="22"/>
        </w:rPr>
      </w:pPr>
    </w:p>
    <w:p>
      <w:pPr>
        <w:pStyle w:val="style0"/>
        <w:tabs>
          <w:tab w:val="left" w:leader="none" w:pos="-90"/>
        </w:tabs>
        <w:ind w:left="-90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DECLARATION:</w:t>
      </w:r>
    </w:p>
    <w:p>
      <w:pPr>
        <w:pStyle w:val="style0"/>
        <w:jc w:val="both"/>
        <w:rPr>
          <w:sz w:val="22"/>
          <w:szCs w:val="22"/>
        </w:rPr>
      </w:pPr>
    </w:p>
    <w:p>
      <w:pPr>
        <w:pStyle w:val="style0"/>
        <w:autoSpaceDE w:val="false"/>
        <w:autoSpaceDN w:val="false"/>
        <w:adjustRightInd w:val="false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I hereby declare that the above furnished information is true and correct to the best of my knowledge and belief.</w:t>
      </w:r>
    </w:p>
    <w:p>
      <w:pPr>
        <w:pStyle w:val="style0"/>
        <w:jc w:val="both"/>
        <w:rPr>
          <w:b/>
          <w:sz w:val="22"/>
          <w:szCs w:val="22"/>
          <w:u w:val="single"/>
        </w:rPr>
      </w:pPr>
    </w:p>
    <w:p>
      <w:pPr>
        <w:pStyle w:val="style0"/>
        <w:jc w:val="both"/>
        <w:rPr>
          <w:sz w:val="22"/>
          <w:szCs w:val="22"/>
        </w:rPr>
      </w:pPr>
    </w:p>
    <w:p>
      <w:pPr>
        <w:pStyle w:val="style0"/>
        <w:jc w:val="both"/>
        <w:rPr>
          <w:sz w:val="22"/>
          <w:szCs w:val="22"/>
        </w:rPr>
      </w:pPr>
      <w:r>
        <w:rPr>
          <w:sz w:val="22"/>
          <w:szCs w:val="22"/>
        </w:rPr>
        <w:t>Place: HARIHARA</w:t>
      </w:r>
      <w:r>
        <w:rPr>
          <w:sz w:val="22"/>
          <w:szCs w:val="22"/>
        </w:rPr>
        <w:tab/>
      </w:r>
    </w:p>
    <w:p>
      <w:pPr>
        <w:pStyle w:val="style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Date: </w:t>
      </w:r>
      <w:r>
        <w:rPr>
          <w:sz w:val="22"/>
          <w:szCs w:val="22"/>
        </w:rPr>
        <w:t xml:space="preserve">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b/>
          <w:sz w:val="22"/>
          <w:szCs w:val="22"/>
        </w:rPr>
        <w:t>(AZEEM P R)</w:t>
      </w:r>
    </w:p>
    <w:sectPr>
      <w:pgSz w:w="12240" w:h="15840" w:orient="portrait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005040204"/>
    <w:charset w:val="00"/>
    <w:family w:val="swiss"/>
    <w:pitch w:val="variable"/>
    <w:sig w:usb0="A00006FF" w:usb1="4000205B" w:usb2="00000010" w:usb3="00000000" w:csb0="0000019F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Tunga">
    <w:altName w:val="Tunga"/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Cambria">
    <w:altName w:val="Cambria"/>
    <w:panose1 w:val="02040503050004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4D1EEC68"/>
    <w:lvl w:ilvl="0" w:tplc="04090001">
      <w:start w:val="1"/>
      <w:numFmt w:val="bullet"/>
      <w:lvlText w:val=""/>
      <w:lvlJc w:val="left"/>
      <w:pPr>
        <w:ind w:left="-3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69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41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5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1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52807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2C6C90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3E48AF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F4FCEE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89FE41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922AB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EE76B6C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A550914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3B302E6E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70BC7D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CBA63F6C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A816BE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A8CC180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73E459A4"/>
    <w:lvl w:ilvl="0" w:tplc="032E3714">
      <w:start w:val="1"/>
      <w:numFmt w:val="decimal"/>
      <w:lvlText w:val="%1."/>
      <w:lvlJc w:val="left"/>
      <w:pPr>
        <w:tabs>
          <w:tab w:val="left" w:leader="none" w:pos="360"/>
        </w:tabs>
        <w:ind w:left="360" w:hanging="360"/>
      </w:pPr>
      <w:rPr>
        <w:rFonts w:ascii="Verdana" w:cs="Verdana" w:hAnsi="Verdana" w:hint="default"/>
        <w:b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left" w:leader="none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leader="none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leader="none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6120"/>
        </w:tabs>
        <w:ind w:left="6120" w:hanging="180"/>
      </w:pPr>
    </w:lvl>
  </w:abstractNum>
  <w:abstractNum w:abstractNumId="15">
    <w:nsid w:val="0000000F"/>
    <w:multiLevelType w:val="hybridMultilevel"/>
    <w:tmpl w:val="2C541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9E40AD6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5"/>
  </w:num>
  <w:num w:numId="4">
    <w:abstractNumId w:val="4"/>
  </w:num>
  <w:num w:numId="5">
    <w:abstractNumId w:val="15"/>
  </w:num>
  <w:num w:numId="6">
    <w:abstractNumId w:val="2"/>
  </w:num>
  <w:num w:numId="7">
    <w:abstractNumId w:val="8"/>
  </w:num>
  <w:num w:numId="8">
    <w:abstractNumId w:val="16"/>
  </w:num>
  <w:num w:numId="9">
    <w:abstractNumId w:val="12"/>
  </w:num>
  <w:num w:numId="10">
    <w:abstractNumId w:val="6"/>
  </w:num>
  <w:num w:numId="11">
    <w:abstractNumId w:val="14"/>
  </w:num>
  <w:num w:numId="12">
    <w:abstractNumId w:val="11"/>
  </w:num>
  <w:num w:numId="13">
    <w:abstractNumId w:val="0"/>
  </w:num>
  <w:num w:numId="14">
    <w:abstractNumId w:val="3"/>
  </w:num>
  <w:num w:numId="15">
    <w:abstractNumId w:val="9"/>
  </w:num>
  <w:num w:numId="16">
    <w:abstractNumId w:val="7"/>
  </w:num>
  <w:num w:numId="17">
    <w:abstractNumId w:val="1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unga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after="0" w:lineRule="auto" w:line="240"/>
    </w:pPr>
    <w:rPr>
      <w:rFonts w:ascii="Times New Roman" w:cs="Times New Roman" w:eastAsia="Times New Roman" w:hAnsi="Times New Roman"/>
      <w:sz w:val="24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66">
    <w:name w:val="Body Text"/>
    <w:basedOn w:val="style0"/>
    <w:next w:val="style66"/>
    <w:link w:val="style4097"/>
    <w:pPr>
      <w:jc w:val="both"/>
    </w:pPr>
    <w:rPr>
      <w:sz w:val="28"/>
    </w:rPr>
  </w:style>
  <w:style w:type="character" w:customStyle="1" w:styleId="style4097">
    <w:name w:val="Body Text Char"/>
    <w:basedOn w:val="style65"/>
    <w:next w:val="style4097"/>
    <w:link w:val="style66"/>
    <w:rPr>
      <w:rFonts w:ascii="Times New Roman" w:cs="Times New Roman" w:eastAsia="Times New Roman" w:hAnsi="Times New Roman"/>
      <w:sz w:val="28"/>
      <w:szCs w:val="24"/>
    </w:rPr>
  </w:style>
  <w:style w:type="table" w:styleId="style233">
    <w:name w:val="Light List Accent 5"/>
    <w:basedOn w:val="style105"/>
    <w:next w:val="style233"/>
    <w:uiPriority w:val="61"/>
    <w:pPr>
      <w:spacing w:after="0" w:lineRule="auto" w:line="240"/>
    </w:pPr>
    <w:rPr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/>
        <w:shd w:val="clear" w:color="auto" w:fill="4bacc6"/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pPr/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7">
    <w:name w:val="No Spacing"/>
    <w:next w:val="style157"/>
    <w:qFormat/>
    <w:uiPriority w:val="1"/>
    <w:pPr>
      <w:spacing w:after="0" w:lineRule="auto" w:line="240"/>
    </w:pPr>
    <w:rPr>
      <w:rFonts w:ascii="Times New Roman" w:cs="Times New Roman" w:eastAsia="Times New Roman" w:hAnsi="Times New Roman"/>
      <w:sz w:val="24"/>
      <w:szCs w:val="24"/>
    </w:rPr>
  </w:style>
  <w:style w:type="character" w:styleId="style88">
    <w:name w:val="Emphasis"/>
    <w:next w:val="style88"/>
    <w:qFormat/>
    <w:uiPriority w:val="20"/>
    <w:rPr>
      <w:i/>
      <w:iCs/>
    </w:rPr>
  </w:style>
  <w:style w:type="paragraph" w:styleId="style101">
    <w:name w:val="HTML Preformatted"/>
    <w:basedOn w:val="style0"/>
    <w:next w:val="style101"/>
    <w:link w:val="style4098"/>
    <w:pPr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</w:pPr>
    <w:rPr>
      <w:rFonts w:ascii="Courier New" w:eastAsia="Courier New" w:hAnsi="Courier New"/>
      <w:sz w:val="20"/>
      <w:szCs w:val="20"/>
    </w:rPr>
  </w:style>
  <w:style w:type="character" w:customStyle="1" w:styleId="style4098">
    <w:name w:val="HTML Preformatted Char"/>
    <w:basedOn w:val="style65"/>
    <w:next w:val="style4098"/>
    <w:link w:val="style101"/>
    <w:rPr>
      <w:rFonts w:ascii="Courier New" w:cs="Times New Roman" w:eastAsia="Courier New" w:hAnsi="Courier New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D7E243-04D5-4593-BCA0-B81B37B03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Words>534</Words>
  <Pages>2</Pages>
  <Characters>3105</Characters>
  <Application>WPS Office</Application>
  <DocSecurity>0</DocSecurity>
  <Paragraphs>98</Paragraphs>
  <ScaleCrop>false</ScaleCrop>
  <Company>Sapient</Company>
  <LinksUpToDate>false</LinksUpToDate>
  <CharactersWithSpaces>3637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2024-01-02T17:27:00Z</dcterms:created>
  <dc:creator>Shafee</dc:creator>
  <lastModifiedBy>CPH2617</lastModifiedBy>
  <dcterms:modified xsi:type="dcterms:W3CDTF">2024-09-17T15:09:06Z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1c59816f02b84edda05e776c2bb94601</vt:lpwstr>
  </property>
</Properties>
</file>